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FEED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  <w:t>Tender Text, AVK 756/102-152</w:t>
      </w:r>
    </w:p>
    <w:p w14:paraId="7CC69B6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6A444E9A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1.   Range - size and pressure</w:t>
      </w:r>
    </w:p>
    <w:p w14:paraId="59884CC6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DN 150-600, PN 10/16</w:t>
      </w:r>
    </w:p>
    <w:p w14:paraId="5CF6382C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6CD5CD91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2.   Product description</w:t>
      </w:r>
    </w:p>
    <w:p w14:paraId="613C2EDB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General</w:t>
      </w:r>
    </w:p>
    <w:p w14:paraId="5CDE7913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valve shall be designed for installation in water supply systems for isolation of lines for maintenance or repair.</w:t>
      </w:r>
    </w:p>
    <w:p w14:paraId="5DD7AEDC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fluid is a neutral liquid like drinking water or treated wastewater free of solids and fibrous impurities.</w:t>
      </w:r>
    </w:p>
    <w:p w14:paraId="365C0969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3E1D2AC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Basic design</w:t>
      </w:r>
    </w:p>
    <w:p w14:paraId="095BB59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1E519EDF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C489C0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Coating</w:t>
      </w:r>
    </w:p>
    <w:p w14:paraId="48961879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Internal enamel coating in compliance with DIN51178, EN ISO 11177 and DEV, and external fusion bonded epoxy coating in compliance with DIN 3476 part 1 and EN 14901, GSK approved. and applied in a GSK approved fusion bonding (FBE) process.</w:t>
      </w:r>
    </w:p>
    <w:p w14:paraId="4135BDB0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No uncoated parts of the iron surfaces may be in contact with the fluid or the environment.</w:t>
      </w:r>
    </w:p>
    <w:p w14:paraId="45BAD9B6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2C3EED9D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52E795B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Body and disc</w:t>
      </w:r>
    </w:p>
    <w:p w14:paraId="62F238F3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parts shall be cast in ductile iron, GJS-500-7. All surfaces shall be smooth with no grooves, splits or pockets.</w:t>
      </w:r>
    </w:p>
    <w:p w14:paraId="017FB885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Following markings shall be cast into the body:</w:t>
      </w:r>
    </w:p>
    <w:p w14:paraId="1BD66B8F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Manufacturer's brand</w:t>
      </w:r>
    </w:p>
    <w:p w14:paraId="0BE90AFF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Size</w:t>
      </w:r>
    </w:p>
    <w:p w14:paraId="0657808A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housing and flange layout</w:t>
      </w:r>
    </w:p>
    <w:p w14:paraId="65EAEA30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Body material</w:t>
      </w:r>
    </w:p>
    <w:p w14:paraId="0027108A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5B238E0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label shall contain following information:</w:t>
      </w:r>
    </w:p>
    <w:p w14:paraId="513CD2CD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differential pressure if this is smaller than the housing and flange layout</w:t>
      </w:r>
    </w:p>
    <w:p w14:paraId="256FDA37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Additional information for product standard</w:t>
      </w:r>
    </w:p>
    <w:p w14:paraId="4F133E5B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Product number</w:t>
      </w:r>
    </w:p>
    <w:p w14:paraId="304C02C0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Barcode</w:t>
      </w:r>
    </w:p>
    <w:p w14:paraId="6F12437C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Max. application temperature</w:t>
      </w:r>
    </w:p>
    <w:p w14:paraId="2AB3CDAE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Year of manufacture</w:t>
      </w:r>
    </w:p>
    <w:p w14:paraId="4EE659C3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Disc design shall be a flat plate installed in the valve housing in a double eccentric configuration.</w:t>
      </w:r>
    </w:p>
    <w:p w14:paraId="760E679A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21A9700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Main Sealing System</w:t>
      </w:r>
    </w:p>
    <w:p w14:paraId="7C3B00AC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7E95C1AA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rubber seal ring shall be held in position by a retainer ring in stainless steel.</w:t>
      </w:r>
    </w:p>
    <w:p w14:paraId="52338846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DFFC677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Shaft, Bearing and Shaft Seals</w:t>
      </w:r>
    </w:p>
    <w:p w14:paraId="786D7F52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Shaft material shall be stainless steel 1.4057.</w:t>
      </w:r>
    </w:p>
    <w:p w14:paraId="1BBA608E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Connection between shaft and disc shall be key and keyway secured against blow-out.</w:t>
      </w:r>
    </w:p>
    <w:p w14:paraId="5816F37D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Axial thrust bearing shall be a bronze disc against the steel end plate; it shall be adjustable and able to support the disc when installed in vertical position.</w:t>
      </w:r>
    </w:p>
    <w:p w14:paraId="0387DC5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Radial bearings shall be steel bushings coated with a lead free, self-lubricating, PTFE/bronze composite sealed against the fluid by an O-ring.</w:t>
      </w:r>
    </w:p>
    <w:p w14:paraId="0E1C34CC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Main shaft seal shall consist of a double O-ring, replaceable under pressure.</w:t>
      </w:r>
    </w:p>
    <w:p w14:paraId="6B222503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Internal bolts shall be grade A2.</w:t>
      </w:r>
    </w:p>
    <w:p w14:paraId="17F2D90E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5A7DB66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lastRenderedPageBreak/>
        <w:t xml:space="preserve"> </w:t>
      </w:r>
    </w:p>
    <w:p w14:paraId="23CAFF09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Installation</w:t>
      </w:r>
    </w:p>
    <w:p w14:paraId="3DA6B48B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design shall allow for both horizontal and vertical flow direction and shaft orientation.</w:t>
      </w:r>
    </w:p>
    <w:p w14:paraId="3F68FBC8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99005D8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Operation</w:t>
      </w:r>
    </w:p>
    <w:p w14:paraId="653CEF4E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Operation shall be by external actuator via gearbox, clockwise to close.</w:t>
      </w:r>
    </w:p>
    <w:p w14:paraId="6DB57A3F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Maximum operating temperature shall be at least 70°C.</w:t>
      </w:r>
    </w:p>
    <w:p w14:paraId="661FA6D7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Lifetime, when used under normal conditions, shall be according to EN 1074.</w:t>
      </w:r>
    </w:p>
    <w:p w14:paraId="67506BEE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Apart from regular exercising no maintenance shall be required during the lifetime.</w:t>
      </w:r>
    </w:p>
    <w:p w14:paraId="134983E6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655BA6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Gearbox</w:t>
      </w:r>
    </w:p>
    <w:p w14:paraId="21DC4BC6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Body and base plate material shall be cast iron.</w:t>
      </w:r>
    </w:p>
    <w:p w14:paraId="1B539C4F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enclosure shall be dust- and waterproof to temporary immersion IP67. An external indicator shall show the disc position.</w:t>
      </w:r>
    </w:p>
    <w:p w14:paraId="71A05112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E531F98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Quality</w:t>
      </w:r>
    </w:p>
    <w:p w14:paraId="45EFCE07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Type approval shall be acc. to EN-Standards.</w:t>
      </w:r>
    </w:p>
    <w:p w14:paraId="1BBFCB25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manufacturer shall have an ISO 9000 certified quality system which is audited by an independent third party.</w:t>
      </w:r>
    </w:p>
    <w:p w14:paraId="27E113CC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Each finished item shall be inspected and tested for compliance with the product standards and local market specification.</w:t>
      </w:r>
    </w:p>
    <w:p w14:paraId="00C14C49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12983176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D4155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3.   Standards and Approvals</w:t>
      </w:r>
    </w:p>
    <w:p w14:paraId="73AE4465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Design shall be created and tested in accordance with following:</w:t>
      </w:r>
    </w:p>
    <w:p w14:paraId="7F82DBCC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1074-1 and -2 (water supply, isolating valves)</w:t>
      </w:r>
    </w:p>
    <w:p w14:paraId="5A372881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593 (industrial butterfly valves)</w:t>
      </w:r>
    </w:p>
    <w:p w14:paraId="1119BF66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558 (face-to-face)</w:t>
      </w:r>
    </w:p>
    <w:p w14:paraId="23D05A10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1092, (flange drilling)</w:t>
      </w:r>
    </w:p>
    <w:p w14:paraId="0B1BDF86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12266 (leak test in production)</w:t>
      </w:r>
    </w:p>
    <w:p w14:paraId="475AC4A3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ISO 5210 (gearbox interface)</w:t>
      </w:r>
    </w:p>
    <w:p w14:paraId="00367A75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5049ACB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Materials shall be according to following:</w:t>
      </w:r>
    </w:p>
    <w:p w14:paraId="5CB331BE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1563 (cast iron)</w:t>
      </w:r>
    </w:p>
    <w:p w14:paraId="61881FA3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10088 (stainless steel)</w:t>
      </w:r>
    </w:p>
    <w:p w14:paraId="3E329358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1982 (bronze)</w:t>
      </w:r>
    </w:p>
    <w:p w14:paraId="354B7CB9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DIN 3476 (coating)</w:t>
      </w:r>
    </w:p>
    <w:p w14:paraId="2BFC924F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GSK (coating)</w:t>
      </w:r>
    </w:p>
    <w:p w14:paraId="1385B705" w14:textId="77777777" w:rsidR="00D41558" w:rsidRPr="00D41558" w:rsidRDefault="00D41558" w:rsidP="00D4155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681 (rubber seals, water)</w:t>
      </w:r>
    </w:p>
    <w:p w14:paraId="0BCAF7E3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494745E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sealing materials shall be approved for drinking water by DVGW, WRAS, KIWA, ACS.</w:t>
      </w:r>
    </w:p>
    <w:p w14:paraId="4E40F6C4" w14:textId="77777777" w:rsidR="00D41558" w:rsidRPr="00D41558" w:rsidRDefault="00D41558" w:rsidP="00D4155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D4155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complete valve shall be approved for drinking water by ACS, DVGW, WRAS, KIWA.</w:t>
      </w:r>
    </w:p>
    <w:p w14:paraId="6F110F24" w14:textId="77777777" w:rsidR="00141B92" w:rsidRPr="00A77F56" w:rsidRDefault="00141B92" w:rsidP="00D41558">
      <w:pPr>
        <w:spacing w:line="252" w:lineRule="auto"/>
        <w:rPr>
          <w:lang w:val="da-DK"/>
        </w:rPr>
      </w:pPr>
    </w:p>
    <w:sectPr w:rsidR="00141B92" w:rsidRPr="00A77F5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B0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714A83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48D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5CF" w14:textId="29DB8CA3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D41558">
      <w:rPr>
        <w:noProof/>
        <w:sz w:val="16"/>
        <w:szCs w:val="16"/>
      </w:rPr>
      <w:t>tndtxt 756_102-152.docm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D41558">
      <w:rPr>
        <w:noProof/>
        <w:sz w:val="16"/>
        <w:szCs w:val="16"/>
      </w:rPr>
      <w:t>04 November 2020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91B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CBFD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5BB88F48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FF0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5A2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2FC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633290311">
    <w:abstractNumId w:val="1"/>
  </w:num>
  <w:num w:numId="2" w16cid:durableId="1801068500">
    <w:abstractNumId w:val="8"/>
  </w:num>
  <w:num w:numId="3" w16cid:durableId="1016811161">
    <w:abstractNumId w:val="6"/>
  </w:num>
  <w:num w:numId="4" w16cid:durableId="1353341104">
    <w:abstractNumId w:val="7"/>
  </w:num>
  <w:num w:numId="5" w16cid:durableId="1792936506">
    <w:abstractNumId w:val="14"/>
  </w:num>
  <w:num w:numId="6" w16cid:durableId="662587913">
    <w:abstractNumId w:val="25"/>
  </w:num>
  <w:num w:numId="7" w16cid:durableId="1327781562">
    <w:abstractNumId w:val="5"/>
  </w:num>
  <w:num w:numId="8" w16cid:durableId="72121703">
    <w:abstractNumId w:val="30"/>
  </w:num>
  <w:num w:numId="9" w16cid:durableId="526214611">
    <w:abstractNumId w:val="20"/>
  </w:num>
  <w:num w:numId="10" w16cid:durableId="1497694986">
    <w:abstractNumId w:val="10"/>
  </w:num>
  <w:num w:numId="11" w16cid:durableId="506211622">
    <w:abstractNumId w:val="3"/>
  </w:num>
  <w:num w:numId="12" w16cid:durableId="412944332">
    <w:abstractNumId w:val="34"/>
  </w:num>
  <w:num w:numId="13" w16cid:durableId="537091285">
    <w:abstractNumId w:val="22"/>
  </w:num>
  <w:num w:numId="14" w16cid:durableId="1002708932">
    <w:abstractNumId w:val="16"/>
  </w:num>
  <w:num w:numId="15" w16cid:durableId="2005353469">
    <w:abstractNumId w:val="11"/>
  </w:num>
  <w:num w:numId="16" w16cid:durableId="1761216639">
    <w:abstractNumId w:val="28"/>
  </w:num>
  <w:num w:numId="17" w16cid:durableId="351077234">
    <w:abstractNumId w:val="32"/>
  </w:num>
  <w:num w:numId="18" w16cid:durableId="496531865">
    <w:abstractNumId w:val="2"/>
  </w:num>
  <w:num w:numId="19" w16cid:durableId="1844978967">
    <w:abstractNumId w:val="9"/>
  </w:num>
  <w:num w:numId="20" w16cid:durableId="1237592963">
    <w:abstractNumId w:val="27"/>
  </w:num>
  <w:num w:numId="21" w16cid:durableId="73431087">
    <w:abstractNumId w:val="24"/>
  </w:num>
  <w:num w:numId="22" w16cid:durableId="1600021019">
    <w:abstractNumId w:val="33"/>
  </w:num>
  <w:num w:numId="23" w16cid:durableId="875973654">
    <w:abstractNumId w:val="18"/>
  </w:num>
  <w:num w:numId="24" w16cid:durableId="1235314039">
    <w:abstractNumId w:val="13"/>
  </w:num>
  <w:num w:numId="25" w16cid:durableId="1233344583">
    <w:abstractNumId w:val="23"/>
  </w:num>
  <w:num w:numId="26" w16cid:durableId="662010714">
    <w:abstractNumId w:val="12"/>
  </w:num>
  <w:num w:numId="27" w16cid:durableId="998584157">
    <w:abstractNumId w:val="26"/>
  </w:num>
  <w:num w:numId="28" w16cid:durableId="916785187">
    <w:abstractNumId w:val="0"/>
  </w:num>
  <w:num w:numId="29" w16cid:durableId="832841936">
    <w:abstractNumId w:val="21"/>
  </w:num>
  <w:num w:numId="30" w16cid:durableId="926424480">
    <w:abstractNumId w:val="17"/>
  </w:num>
  <w:num w:numId="31" w16cid:durableId="1611548387">
    <w:abstractNumId w:val="15"/>
  </w:num>
  <w:num w:numId="32" w16cid:durableId="825124966">
    <w:abstractNumId w:val="4"/>
  </w:num>
  <w:num w:numId="33" w16cid:durableId="977345140">
    <w:abstractNumId w:val="29"/>
  </w:num>
  <w:num w:numId="34" w16cid:durableId="543980377">
    <w:abstractNumId w:val="31"/>
  </w:num>
  <w:num w:numId="35" w16cid:durableId="6538740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12A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1558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8D50680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2023-06-14T12:08:00Z</dcterms:created>
  <dcterms:modified xsi:type="dcterms:W3CDTF">2023-06-14T12:08:00Z</dcterms:modified>
</cp:coreProperties>
</file>