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94C61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756/100-771</w:t>
      </w:r>
    </w:p>
    <w:p w14:paraId="35642571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DFD31CC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556C3F77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150-1200, PN 25</w:t>
      </w:r>
    </w:p>
    <w:p w14:paraId="34CBA8B3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413A729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010071FE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0921C331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6F49DED4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7FF660E9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9F0D6D6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176EA3E4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0A9214A2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12E442D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06FA241B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Valve body and disc shall be both internally and externally corrosion protected with a 250 µm epoxy coating, blue RAL 5017, approved for drinking water, complying with DIN 3476 and GSK and applied in a GSK approved fusion bonding (FBE) process.</w:t>
      </w:r>
    </w:p>
    <w:p w14:paraId="4547C44C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6D42830E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2BAA9C0F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B31BB8C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4DF4CA5E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43045030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17852BB0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6AE9C824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25AFF8AD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6AE3D864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41F16279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645B9665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28A583C0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70BC152B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7A850A34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5CE56932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68018A30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1E1F4A47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31713C6B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6027984E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6A0AD475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3C856A77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65522887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BE99FF5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6CAA3678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58F889D6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cross pins (≥ DN 700) or key-keyway (≤ DN 600) and secured against blow-out.</w:t>
      </w:r>
    </w:p>
    <w:p w14:paraId="51CCB47A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35348F14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3C61B52D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0B70610F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71482A87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8947214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 xml:space="preserve"> </w:t>
      </w:r>
    </w:p>
    <w:p w14:paraId="71E95EFA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Installation</w:t>
      </w:r>
    </w:p>
    <w:p w14:paraId="20ED8473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52FEEB58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8977852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05EFA41B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557749C4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5C55D99D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648A4E13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28E21A47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516D470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57E07A78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59C726C2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4826C029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1A6BD03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44ADE6F1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5E8196FF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2C8AA09C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5D4050B2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07649635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DD69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38E3250E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7D114D98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1BDAB350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593 (industrial butterfly valves)</w:t>
      </w:r>
    </w:p>
    <w:p w14:paraId="301DB78A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558 (face-to-face)</w:t>
      </w:r>
    </w:p>
    <w:p w14:paraId="7F16FACD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1092, (flange drilling)</w:t>
      </w:r>
    </w:p>
    <w:p w14:paraId="2FA08A3A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3CE3A15F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3B28C3D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73BAA1A6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59D864EC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5DA4A93E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10FDA4DD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6DAA76FE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3FA3DDC4" w14:textId="77777777" w:rsidR="00DD692F" w:rsidRPr="00DD692F" w:rsidRDefault="00DD692F" w:rsidP="00DD692F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0C7F8CD6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44A9F0C" w14:textId="77777777" w:rsidR="00DD692F" w:rsidRPr="00DD692F" w:rsidRDefault="00DD692F" w:rsidP="00DD692F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D692F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63C66ABE" w14:textId="77777777" w:rsidR="00141B92" w:rsidRPr="00DD692F" w:rsidRDefault="00141B92" w:rsidP="00DD692F">
      <w:pPr>
        <w:spacing w:line="252" w:lineRule="auto"/>
      </w:pPr>
    </w:p>
    <w:sectPr w:rsidR="00141B92" w:rsidRPr="00DD692F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77DE5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421BAA76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8D036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1806" w14:textId="5D5754FF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DD692F">
      <w:rPr>
        <w:noProof/>
        <w:sz w:val="16"/>
        <w:szCs w:val="16"/>
      </w:rPr>
      <w:t>tndtxt 756_100-771.docm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DD692F">
      <w:rPr>
        <w:noProof/>
        <w:sz w:val="16"/>
        <w:szCs w:val="16"/>
      </w:rPr>
      <w:t>18 July 2019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5815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9DADC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1C7A66F2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D4AA2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366ED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29763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D692F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517AE1CB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2021-10-07T12:29:00Z</dcterms:created>
  <dcterms:modified xsi:type="dcterms:W3CDTF">2021-10-07T12:29:00Z</dcterms:modified>
</cp:coreProperties>
</file>